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D3F71" w:rsidRDefault="00D473EB" w:rsidP="00D20434">
      <w:pPr>
        <w:pStyle w:val="a7"/>
        <w:ind w:firstLineChars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hint="eastAsia"/>
          <w:noProof/>
          <w:sz w:val="44"/>
        </w:rPr>
        <w:drawing>
          <wp:inline distT="0" distB="0" distL="0" distR="0" wp14:anchorId="0929829C" wp14:editId="18844648">
            <wp:extent cx="5267325" cy="1371600"/>
            <wp:effectExtent l="19050" t="0" r="9525" b="0"/>
            <wp:docPr id="1028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5267325" cy="1371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F71" w:rsidRDefault="00D473EB" w:rsidP="00D20434">
      <w:pPr>
        <w:pStyle w:val="a9"/>
        <w:rPr>
          <w:rFonts w:ascii="楷体" w:eastAsia="楷体" w:hAnsi="楷体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>南方</w:t>
      </w:r>
      <w:r>
        <w:rPr>
          <w:rFonts w:ascii="楷体" w:eastAsia="楷体" w:hAnsi="楷体"/>
          <w:sz w:val="44"/>
          <w:szCs w:val="44"/>
        </w:rPr>
        <w:t>科技大学简介</w:t>
      </w:r>
    </w:p>
    <w:p w:rsidR="001D3F71" w:rsidRDefault="001D3F71"/>
    <w:p w:rsidR="00AA2570" w:rsidRDefault="00AA2570" w:rsidP="00AA2570">
      <w:pPr>
        <w:pStyle w:val="aa"/>
        <w:shd w:val="clear" w:color="auto" w:fill="F8F9F9"/>
        <w:spacing w:before="120" w:after="120" w:line="360" w:lineRule="exact"/>
        <w:ind w:firstLineChars="200" w:firstLine="560"/>
        <w:rPr>
          <w:rFonts w:ascii="楷体" w:eastAsia="楷体" w:hAnsi="楷体" w:cs="Times New Roman"/>
          <w:kern w:val="2"/>
          <w:sz w:val="28"/>
          <w:szCs w:val="28"/>
        </w:rPr>
      </w:pPr>
      <w:r w:rsidRPr="00AA2570">
        <w:rPr>
          <w:rFonts w:ascii="楷体" w:eastAsia="楷体" w:hAnsi="楷体" w:cs="Times New Roman" w:hint="eastAsia"/>
          <w:kern w:val="2"/>
          <w:sz w:val="28"/>
          <w:szCs w:val="28"/>
        </w:rPr>
        <w:t>南方科技大学（简称南科大）是深圳在中国高等教育改革发展的宏观背景下，创建的一所高起点、高定位的公办创新型大学，它肩负着为我国高等教育改革发挥先导和示范作用的使命，并致力于服务创新型国家建设和深圳创新型城市建设。</w:t>
      </w:r>
    </w:p>
    <w:p w:rsidR="00AA2570" w:rsidRPr="00AA2570" w:rsidRDefault="00AA2570" w:rsidP="00AA2570">
      <w:pPr>
        <w:pStyle w:val="aa"/>
        <w:shd w:val="clear" w:color="auto" w:fill="F8F9F9"/>
        <w:spacing w:before="120" w:after="120" w:line="360" w:lineRule="exact"/>
        <w:ind w:firstLineChars="200" w:firstLine="560"/>
        <w:rPr>
          <w:rFonts w:ascii="楷体" w:eastAsia="楷体" w:hAnsi="楷体" w:cs="Times New Roman" w:hint="eastAsia"/>
          <w:kern w:val="2"/>
          <w:sz w:val="28"/>
          <w:szCs w:val="28"/>
        </w:rPr>
      </w:pPr>
      <w:r w:rsidRPr="00AA2570">
        <w:rPr>
          <w:rFonts w:ascii="楷体" w:eastAsia="楷体" w:hAnsi="楷体" w:cs="Times New Roman" w:hint="eastAsia"/>
          <w:kern w:val="2"/>
          <w:sz w:val="28"/>
          <w:szCs w:val="28"/>
        </w:rPr>
        <w:t>南科大被确定为国家高等教育综合改革试验校。2012年4月，教育部同意建校，并赋予学校探索具有中国特色的现代大学制度、探索创新人才培养模式的重大使命。</w:t>
      </w:r>
    </w:p>
    <w:p w:rsidR="00AA2570" w:rsidRPr="00AA2570" w:rsidRDefault="00AA2570" w:rsidP="00AA2570">
      <w:pPr>
        <w:pStyle w:val="aa"/>
        <w:shd w:val="clear" w:color="auto" w:fill="F8F9F9"/>
        <w:spacing w:before="120" w:after="120" w:line="360" w:lineRule="exact"/>
        <w:ind w:firstLineChars="200" w:firstLine="560"/>
        <w:rPr>
          <w:rFonts w:ascii="楷体" w:eastAsia="楷体" w:hAnsi="楷体" w:cs="Times New Roman"/>
          <w:kern w:val="2"/>
          <w:sz w:val="28"/>
          <w:szCs w:val="28"/>
        </w:rPr>
      </w:pPr>
      <w:r>
        <w:rPr>
          <w:rFonts w:ascii="楷体" w:eastAsia="楷体" w:hAnsi="楷体" w:cs="Times New Roman" w:hint="eastAsia"/>
          <w:kern w:val="2"/>
          <w:sz w:val="28"/>
          <w:szCs w:val="28"/>
        </w:rPr>
        <w:t xml:space="preserve"> </w:t>
      </w:r>
      <w:r w:rsidRPr="00AA2570">
        <w:rPr>
          <w:rFonts w:ascii="楷体" w:eastAsia="楷体" w:hAnsi="楷体" w:cs="Times New Roman" w:hint="eastAsia"/>
          <w:kern w:val="2"/>
          <w:sz w:val="28"/>
          <w:szCs w:val="28"/>
        </w:rPr>
        <w:t>南科大借鉴世界一流理工科大学的学科设置和办学模式，以理、工、</w:t>
      </w:r>
      <w:proofErr w:type="gramStart"/>
      <w:r w:rsidRPr="00AA2570">
        <w:rPr>
          <w:rFonts w:ascii="楷体" w:eastAsia="楷体" w:hAnsi="楷体" w:cs="Times New Roman" w:hint="eastAsia"/>
          <w:kern w:val="2"/>
          <w:sz w:val="28"/>
          <w:szCs w:val="28"/>
        </w:rPr>
        <w:t>医</w:t>
      </w:r>
      <w:proofErr w:type="gramEnd"/>
      <w:r w:rsidRPr="00AA2570">
        <w:rPr>
          <w:rFonts w:ascii="楷体" w:eastAsia="楷体" w:hAnsi="楷体" w:cs="Times New Roman" w:hint="eastAsia"/>
          <w:kern w:val="2"/>
          <w:sz w:val="28"/>
          <w:szCs w:val="28"/>
        </w:rPr>
        <w:t>为主，兼具特色人文社会学科，在本科、硕士、博士层次办学，在一系列新的学科方向上开展研究，使学校成为引领社会发展的思想库和新知识、新技术的源泉。</w:t>
      </w:r>
    </w:p>
    <w:p w:rsidR="001D3F71" w:rsidRDefault="00AA2570" w:rsidP="00AA2570">
      <w:pPr>
        <w:pStyle w:val="aa"/>
        <w:shd w:val="clear" w:color="auto" w:fill="F8F9F9"/>
        <w:spacing w:before="120" w:beforeAutospacing="0" w:after="120" w:afterAutospacing="0" w:line="360" w:lineRule="exact"/>
        <w:ind w:firstLineChars="200" w:firstLine="560"/>
        <w:jc w:val="both"/>
        <w:rPr>
          <w:rFonts w:ascii="楷体" w:eastAsia="楷体" w:hAnsi="楷体" w:cs="Times New Roman"/>
          <w:kern w:val="2"/>
          <w:sz w:val="28"/>
          <w:szCs w:val="28"/>
        </w:rPr>
      </w:pPr>
      <w:r>
        <w:rPr>
          <w:rFonts w:ascii="楷体" w:eastAsia="楷体" w:hAnsi="楷体" w:cs="Times New Roman" w:hint="eastAsia"/>
          <w:kern w:val="2"/>
          <w:sz w:val="28"/>
          <w:szCs w:val="28"/>
        </w:rPr>
        <w:t xml:space="preserve">   </w:t>
      </w:r>
      <w:r w:rsidRPr="00AA2570">
        <w:rPr>
          <w:rFonts w:ascii="楷体" w:eastAsia="楷体" w:hAnsi="楷体" w:cs="Times New Roman" w:hint="eastAsia"/>
          <w:kern w:val="2"/>
          <w:sz w:val="28"/>
          <w:szCs w:val="28"/>
        </w:rPr>
        <w:t>南科大将发扬“敢闯敢试、求真务实、改革创新、追求卓越”的创校精神，突出“创知、创新、创业”（Research, Innovation and Entrepreneurship）的办学特色，努力服务创新型国家建设及深圳国际化现代化创新型城市建设，快速建设成为聚集一流师资、培养拔尖创新人才、创造国际一流学术成果并推动科技应用的国际化高水平研究型大学，为尽早实现创建世界一流研究型大学的宏伟目标打下坚实基础。</w:t>
      </w:r>
      <w:bookmarkStart w:id="0" w:name="_GoBack"/>
      <w:bookmarkEnd w:id="0"/>
    </w:p>
    <w:p w:rsidR="00D20434" w:rsidRDefault="00D20434" w:rsidP="00D20434">
      <w:pPr>
        <w:pStyle w:val="a7"/>
        <w:ind w:firstLineChars="0" w:firstLine="0"/>
        <w:rPr>
          <w:rFonts w:ascii="Times New Roman" w:hAnsi="Times New Roman"/>
          <w:b w:val="0"/>
          <w:sz w:val="28"/>
          <w:szCs w:val="28"/>
        </w:rPr>
      </w:pPr>
    </w:p>
    <w:p w:rsidR="001D3F71" w:rsidRDefault="00D473EB" w:rsidP="00D20434">
      <w:pPr>
        <w:pStyle w:val="a7"/>
        <w:ind w:firstLineChars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inline distT="0" distB="0" distL="0" distR="0" wp14:anchorId="6D5D07BB" wp14:editId="24FE703F">
            <wp:extent cx="6485890" cy="3256914"/>
            <wp:effectExtent l="19050" t="0" r="0" b="0"/>
            <wp:docPr id="1029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6485890" cy="325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3F71">
      <w:headerReference w:type="default" r:id="rId10"/>
      <w:pgSz w:w="16838" w:h="11906" w:orient="landscape"/>
      <w:pgMar w:top="1418" w:right="1440" w:bottom="141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C0A" w:rsidRDefault="00637C0A">
      <w:r>
        <w:separator/>
      </w:r>
    </w:p>
  </w:endnote>
  <w:endnote w:type="continuationSeparator" w:id="0">
    <w:p w:rsidR="00637C0A" w:rsidRDefault="0063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C0A" w:rsidRDefault="00637C0A">
      <w:r>
        <w:separator/>
      </w:r>
    </w:p>
  </w:footnote>
  <w:footnote w:type="continuationSeparator" w:id="0">
    <w:p w:rsidR="00637C0A" w:rsidRDefault="00637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F71" w:rsidRDefault="001D3F7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FD6CC84"/>
    <w:lvl w:ilvl="0" w:tplc="991C6016">
      <w:start w:val="1"/>
      <w:numFmt w:val="decimal"/>
      <w:lvlText w:val="%1、"/>
      <w:lvlJc w:val="left"/>
      <w:pPr>
        <w:ind w:left="1494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0000002"/>
    <w:multiLevelType w:val="hybridMultilevel"/>
    <w:tmpl w:val="FB160C64"/>
    <w:lvl w:ilvl="0" w:tplc="6726893C">
      <w:start w:val="1"/>
      <w:numFmt w:val="decimal"/>
      <w:lvlText w:val="%1、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F78417C4"/>
    <w:lvl w:ilvl="0" w:tplc="2A242AE4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00000004"/>
    <w:multiLevelType w:val="hybridMultilevel"/>
    <w:tmpl w:val="C21405AA"/>
    <w:lvl w:ilvl="0" w:tplc="4250632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4" w15:restartNumberingAfterBreak="0">
    <w:nsid w:val="00000005"/>
    <w:multiLevelType w:val="hybridMultilevel"/>
    <w:tmpl w:val="C1CEA556"/>
    <w:lvl w:ilvl="0" w:tplc="3ABEF620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5" w15:restartNumberingAfterBreak="0">
    <w:nsid w:val="00000006"/>
    <w:multiLevelType w:val="hybridMultilevel"/>
    <w:tmpl w:val="F070C362"/>
    <w:lvl w:ilvl="0" w:tplc="962EF684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6" w15:restartNumberingAfterBreak="0">
    <w:nsid w:val="00000007"/>
    <w:multiLevelType w:val="hybridMultilevel"/>
    <w:tmpl w:val="F224163A"/>
    <w:lvl w:ilvl="0" w:tplc="675224E0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7" w15:restartNumberingAfterBreak="0">
    <w:nsid w:val="00000008"/>
    <w:multiLevelType w:val="hybridMultilevel"/>
    <w:tmpl w:val="810621CE"/>
    <w:lvl w:ilvl="0" w:tplc="6726893C">
      <w:start w:val="1"/>
      <w:numFmt w:val="decimal"/>
      <w:lvlText w:val="%1、"/>
      <w:lvlJc w:val="left"/>
      <w:pPr>
        <w:ind w:left="114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ind w:left="1620" w:hanging="420"/>
      </w:pPr>
    </w:lvl>
    <w:lvl w:ilvl="2" w:tplc="0409001B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 w15:restartNumberingAfterBreak="0">
    <w:nsid w:val="00000009"/>
    <w:multiLevelType w:val="multilevel"/>
    <w:tmpl w:val="00000004"/>
    <w:lvl w:ilvl="0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 w15:restartNumberingAfterBreak="0">
    <w:nsid w:val="0000000A"/>
    <w:multiLevelType w:val="hybridMultilevel"/>
    <w:tmpl w:val="230E1650"/>
    <w:lvl w:ilvl="0" w:tplc="F432D1B8">
      <w:start w:val="1"/>
      <w:numFmt w:val="decimal"/>
      <w:lvlText w:val="%1、"/>
      <w:lvlJc w:val="left"/>
      <w:pPr>
        <w:ind w:left="72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0000000B"/>
    <w:multiLevelType w:val="hybridMultilevel"/>
    <w:tmpl w:val="A148C0D2"/>
    <w:lvl w:ilvl="0" w:tplc="6726893C">
      <w:start w:val="1"/>
      <w:numFmt w:val="decimal"/>
      <w:lvlText w:val="%1、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000000C"/>
    <w:multiLevelType w:val="multilevel"/>
    <w:tmpl w:val="00000005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47F54CB6"/>
    <w:multiLevelType w:val="hybridMultilevel"/>
    <w:tmpl w:val="EBA4B510"/>
    <w:lvl w:ilvl="0" w:tplc="CFCC4770">
      <w:start w:val="1"/>
      <w:numFmt w:val="decimal"/>
      <w:lvlText w:val="（%1）"/>
      <w:lvlJc w:val="left"/>
      <w:pPr>
        <w:ind w:left="945" w:hanging="705"/>
      </w:pPr>
      <w:rPr>
        <w:rFonts w:ascii="宋体" w:eastAsia="宋体" w:hAnsi="宋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2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F71"/>
    <w:rsid w:val="001D3F71"/>
    <w:rsid w:val="003D3D0A"/>
    <w:rsid w:val="005D1406"/>
    <w:rsid w:val="00626E83"/>
    <w:rsid w:val="00637C0A"/>
    <w:rsid w:val="009B710A"/>
    <w:rsid w:val="00AA2570"/>
    <w:rsid w:val="00C56F26"/>
    <w:rsid w:val="00D20434"/>
    <w:rsid w:val="00D473EB"/>
    <w:rsid w:val="00DE19B5"/>
    <w:rsid w:val="00FB3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915346-9915-4496-BFA9-3D1EA90E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Char">
    <w:name w:val="页眉 Char"/>
    <w:link w:val="a4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character" w:customStyle="1" w:styleId="Char1">
    <w:name w:val="日期 Char"/>
    <w:link w:val="a6"/>
    <w:rPr>
      <w:kern w:val="2"/>
      <w:sz w:val="21"/>
      <w:szCs w:val="24"/>
    </w:rPr>
  </w:style>
  <w:style w:type="paragraph" w:styleId="a7">
    <w:name w:val="Body Text Indent"/>
    <w:basedOn w:val="a"/>
    <w:link w:val="Char2"/>
    <w:pPr>
      <w:ind w:firstLineChars="200" w:firstLine="413"/>
    </w:pPr>
    <w:rPr>
      <w:rFonts w:ascii="宋体" w:hAnsi="宋体"/>
      <w:b/>
      <w:bCs/>
    </w:rPr>
  </w:style>
  <w:style w:type="paragraph" w:styleId="a6">
    <w:name w:val="Date"/>
    <w:basedOn w:val="a"/>
    <w:next w:val="a"/>
    <w:link w:val="Char1"/>
    <w:pPr>
      <w:ind w:leftChars="2500" w:left="100"/>
    </w:pPr>
  </w:style>
  <w:style w:type="paragraph" w:styleId="a8">
    <w:name w:val="Plain Text"/>
    <w:basedOn w:val="a"/>
    <w:rPr>
      <w:rFonts w:ascii="宋体" w:hAnsi="Courier New" w:cs="Courier New"/>
      <w:szCs w:val="21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link w:val="HTML"/>
    <w:uiPriority w:val="99"/>
    <w:rPr>
      <w:rFonts w:ascii="宋体" w:hAnsi="宋体" w:cs="宋体"/>
      <w:sz w:val="24"/>
      <w:szCs w:val="24"/>
    </w:rPr>
  </w:style>
  <w:style w:type="character" w:customStyle="1" w:styleId="Char2">
    <w:name w:val="正文文本缩进 Char"/>
    <w:link w:val="a7"/>
    <w:rPr>
      <w:rFonts w:ascii="宋体" w:hAnsi="宋体"/>
      <w:b/>
      <w:bCs/>
      <w:kern w:val="2"/>
      <w:sz w:val="21"/>
      <w:szCs w:val="24"/>
    </w:rPr>
  </w:style>
  <w:style w:type="paragraph" w:styleId="a9">
    <w:name w:val="Title"/>
    <w:basedOn w:val="a"/>
    <w:next w:val="a"/>
    <w:link w:val="Char3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3">
    <w:name w:val="标题 Char"/>
    <w:link w:val="a9"/>
    <w:uiPriority w:val="10"/>
    <w:rPr>
      <w:rFonts w:ascii="Calibri Light" w:hAnsi="Calibri Light"/>
      <w:b/>
      <w:bCs/>
      <w:kern w:val="2"/>
      <w:sz w:val="32"/>
      <w:szCs w:val="32"/>
    </w:rPr>
  </w:style>
  <w:style w:type="paragraph" w:styleId="aa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annotation reference"/>
    <w:uiPriority w:val="99"/>
    <w:rPr>
      <w:sz w:val="21"/>
      <w:szCs w:val="21"/>
    </w:rPr>
  </w:style>
  <w:style w:type="paragraph" w:styleId="ac">
    <w:name w:val="annotation text"/>
    <w:basedOn w:val="a"/>
    <w:link w:val="Char4"/>
    <w:uiPriority w:val="99"/>
    <w:pPr>
      <w:jc w:val="left"/>
    </w:pPr>
  </w:style>
  <w:style w:type="character" w:customStyle="1" w:styleId="Char4">
    <w:name w:val="批注文字 Char"/>
    <w:link w:val="ac"/>
    <w:uiPriority w:val="99"/>
    <w:rPr>
      <w:kern w:val="2"/>
      <w:sz w:val="21"/>
      <w:szCs w:val="24"/>
    </w:rPr>
  </w:style>
  <w:style w:type="paragraph" w:styleId="ad">
    <w:name w:val="annotation subject"/>
    <w:basedOn w:val="ac"/>
    <w:next w:val="ac"/>
    <w:link w:val="Char5"/>
    <w:uiPriority w:val="99"/>
    <w:rPr>
      <w:b/>
      <w:bCs/>
    </w:rPr>
  </w:style>
  <w:style w:type="character" w:customStyle="1" w:styleId="Char5">
    <w:name w:val="批注主题 Char"/>
    <w:link w:val="ad"/>
    <w:uiPriority w:val="99"/>
    <w:rPr>
      <w:b/>
      <w:bCs/>
      <w:kern w:val="2"/>
      <w:sz w:val="21"/>
      <w:szCs w:val="24"/>
    </w:rPr>
  </w:style>
  <w:style w:type="paragraph" w:styleId="ae">
    <w:name w:val="Balloon Text"/>
    <w:basedOn w:val="a"/>
    <w:link w:val="Char6"/>
    <w:uiPriority w:val="99"/>
    <w:rPr>
      <w:sz w:val="18"/>
      <w:szCs w:val="18"/>
    </w:rPr>
  </w:style>
  <w:style w:type="character" w:customStyle="1" w:styleId="Char6">
    <w:name w:val="批注框文本 Char"/>
    <w:link w:val="ae"/>
    <w:uiPriority w:val="99"/>
    <w:rPr>
      <w:kern w:val="2"/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781E5-6DBB-4F2E-8B8B-E5A5C732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75</Words>
  <Characters>431</Characters>
  <Application>Microsoft Office Word</Application>
  <DocSecurity>0</DocSecurity>
  <Lines>3</Lines>
  <Paragraphs>1</Paragraphs>
  <MMClips>0</MMClip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全国大学生数学建模竞赛组织委员会</dc:title>
  <dc:creator>yeqx</dc:creator>
  <cp:lastModifiedBy>曲 媛</cp:lastModifiedBy>
  <cp:revision>36</cp:revision>
  <cp:lastPrinted>2016-06-24T11:08:00Z</cp:lastPrinted>
  <dcterms:created xsi:type="dcterms:W3CDTF">2017-06-28T14:58:00Z</dcterms:created>
  <dcterms:modified xsi:type="dcterms:W3CDTF">2018-07-04T10:08:00Z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2052-6.6.0.2838</vt:lpwstr>
  </property>
</Properties>
</file>